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jc w:val="center"/>
        <w:rPr>
          <w:rFonts w:ascii="Vazirmatn" w:cs="Vazirmatn" w:eastAsia="Vazirmatn" w:hAnsi="Vazirmatn"/>
          <w:b w:val="1"/>
          <w:sz w:val="32"/>
          <w:szCs w:val="32"/>
        </w:rPr>
      </w:pP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مواردی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که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هنگام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انجام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نقاشی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با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جوهر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باید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از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آن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ها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اجتناب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کرد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.</w:t>
      </w:r>
    </w:p>
    <w:p w:rsidR="00000000" w:rsidDel="00000000" w:rsidP="00000000" w:rsidRDefault="00000000" w:rsidRPr="00000000" w14:paraId="00000002">
      <w:pPr>
        <w:numPr>
          <w:ilvl w:val="0"/>
          <w:numId w:val="4"/>
        </w:numPr>
        <w:bidi w:val="1"/>
        <w:spacing w:after="240" w:before="240" w:lineRule="auto"/>
        <w:ind w:left="720" w:hanging="360"/>
        <w:rPr>
          <w:rFonts w:ascii="Vazirmatn" w:cs="Vazirmatn" w:eastAsia="Vazirmatn" w:hAnsi="Vazirmatn"/>
          <w:sz w:val="26"/>
          <w:szCs w:val="26"/>
          <w:u w:val="none"/>
        </w:rPr>
      </w:pP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پر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کردن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مناطق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بزرگ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با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رنگ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سیاه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خوب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نیست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966788</wp:posOffset>
            </wp:positionH>
            <wp:positionV relativeFrom="paragraph">
              <wp:posOffset>657225</wp:posOffset>
            </wp:positionV>
            <wp:extent cx="4010025" cy="1209675"/>
            <wp:effectExtent b="0" l="0" r="0" t="0"/>
            <wp:wrapNone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87107" l="0" r="32532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209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bidi w:val="1"/>
        <w:spacing w:after="240" w:before="240" w:lineRule="auto"/>
        <w:ind w:left="720" w:firstLine="0"/>
        <w:rPr>
          <w:rFonts w:ascii="Vazirmatn" w:cs="Vazirmatn" w:eastAsia="Vazirmatn" w:hAnsi="Vazirmat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نمونه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درست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                                                            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نمونه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نادرست</w:t>
      </w:r>
    </w:p>
    <w:p w:rsidR="00000000" w:rsidDel="00000000" w:rsidP="00000000" w:rsidRDefault="00000000" w:rsidRPr="00000000" w14:paraId="00000005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240" w:before="240" w:line="276" w:lineRule="auto"/>
        <w:ind w:left="0" w:right="0" w:firstLine="0"/>
        <w:jc w:val="left"/>
        <w:rPr>
          <w:rFonts w:ascii="Vazirmatn" w:cs="Vazirmatn" w:eastAsia="Vazirmatn" w:hAnsi="Vazirmat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240" w:before="240" w:line="276" w:lineRule="auto"/>
        <w:ind w:left="720" w:right="0" w:hanging="360"/>
        <w:jc w:val="left"/>
        <w:rPr>
          <w:rFonts w:ascii="Vazirmatn" w:cs="Vazirmatn" w:eastAsia="Vazirmatn" w:hAnsi="Vazirmatn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خطوط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خیلی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ضعیف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کم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رنگ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برای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نشان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دادن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اشیاء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اصلی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نکشید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971550</wp:posOffset>
            </wp:positionH>
            <wp:positionV relativeFrom="paragraph">
              <wp:posOffset>304800</wp:posOffset>
            </wp:positionV>
            <wp:extent cx="4029075" cy="1072952"/>
            <wp:effectExtent b="0" l="0" r="0" t="0"/>
            <wp:wrapNone/>
            <wp:docPr id="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85217" l="0" r="3221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07295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bidi w:val="1"/>
        <w:ind w:left="720" w:firstLine="0"/>
        <w:rPr>
          <w:rFonts w:ascii="Vazirmatn" w:cs="Vazirmatn" w:eastAsia="Vazirmatn" w:hAnsi="Vazirmat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نمونه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درست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                                                            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نمونه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نادرست</w:t>
      </w:r>
    </w:p>
    <w:p w:rsidR="00000000" w:rsidDel="00000000" w:rsidP="00000000" w:rsidRDefault="00000000" w:rsidRPr="00000000" w14:paraId="0000000A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bidi w:val="1"/>
        <w:ind w:left="720" w:hanging="360"/>
        <w:rPr>
          <w:rFonts w:ascii="Vazirmatn" w:cs="Vazirmatn" w:eastAsia="Vazirmatn" w:hAnsi="Vazirmatn"/>
          <w:b w:val="1"/>
          <w:sz w:val="26"/>
          <w:szCs w:val="26"/>
          <w:u w:val="none"/>
        </w:rPr>
      </w:pP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جزئیات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بیش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از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حد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باعث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می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شود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تشخیص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اینکه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چه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چیزی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وجود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دارد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دشوار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شود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966788</wp:posOffset>
            </wp:positionH>
            <wp:positionV relativeFrom="paragraph">
              <wp:posOffset>172839</wp:posOffset>
            </wp:positionV>
            <wp:extent cx="4019550" cy="1123950"/>
            <wp:effectExtent b="0" l="0" r="0" t="0"/>
            <wp:wrapNone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71904" l="0" r="3237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1239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نمونه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درست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                                                            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نمونه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نادرست</w:t>
      </w:r>
    </w:p>
    <w:p w:rsidR="00000000" w:rsidDel="00000000" w:rsidP="00000000" w:rsidRDefault="00000000" w:rsidRPr="00000000" w14:paraId="00000010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bidi w:val="1"/>
        <w:ind w:left="720" w:hanging="360"/>
        <w:rPr>
          <w:rFonts w:ascii="Vazirmatn" w:cs="Vazirmatn" w:eastAsia="Vazirmatn" w:hAnsi="Vazirmatn"/>
          <w:b w:val="1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اشیاء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آنقدر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کوچک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نکشید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که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قابل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تشخیص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نباشند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971550</wp:posOffset>
            </wp:positionH>
            <wp:positionV relativeFrom="paragraph">
              <wp:posOffset>123825</wp:posOffset>
            </wp:positionV>
            <wp:extent cx="4000500" cy="1066800"/>
            <wp:effectExtent b="0" l="0" r="0" t="0"/>
            <wp:wrapNone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54838" l="0" r="32692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066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4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نمونه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درست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                                                            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نمونه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26"/>
          <w:szCs w:val="26"/>
          <w:rtl w:val="1"/>
        </w:rPr>
        <w:t xml:space="preserve">نادرست</w:t>
      </w:r>
    </w:p>
    <w:p w:rsidR="00000000" w:rsidDel="00000000" w:rsidP="00000000" w:rsidRDefault="00000000" w:rsidRPr="00000000" w14:paraId="00000016">
      <w:pPr>
        <w:bidi w:val="1"/>
        <w:rPr>
          <w:rFonts w:ascii="Vazirmatn" w:cs="Vazirmatn" w:eastAsia="Vazirmatn" w:hAnsi="Vazirmatn"/>
          <w:b w:val="1"/>
          <w:color w:val="98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bidi w:val="1"/>
        <w:spacing w:after="240" w:before="240" w:lineRule="auto"/>
        <w:ind w:left="720" w:hanging="360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نحوه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کشیدن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اشیاء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طول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یک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کتاب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داستان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ثابت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قدم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باشید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.</w:t>
        <w:br w:type="textWrapping"/>
        <w:t xml:space="preserve">– 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اگر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یک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نفر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پیراهن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سفید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دارد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باید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همیشه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پیراهن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سفید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داشته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باشد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.</w:t>
        <w:br w:type="textWrapping"/>
        <w:t xml:space="preserve">–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اگر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شخص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دیگری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شلوار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بلند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دارد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پس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باید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همیشه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شلوار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بلند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داشته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باشد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.</w:t>
        <w:br w:type="textWrapping"/>
        <w:t xml:space="preserve">–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اگر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شخص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دیگری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چاق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است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پس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باید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همیشه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چاق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باشد</w:t>
      </w:r>
      <w:r w:rsidDel="00000000" w:rsidR="00000000" w:rsidRPr="00000000">
        <w:rPr>
          <w:rFonts w:ascii="Vazirmatn" w:cs="Vazirmatn" w:eastAsia="Vazirmatn" w:hAnsi="Vazirmatn"/>
          <w:sz w:val="26"/>
          <w:szCs w:val="26"/>
          <w:rtl w:val="1"/>
        </w:rPr>
        <w:t xml:space="preserve">.</w:t>
        <w:br w:type="textWrapping"/>
        <w:t xml:space="preserve">–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با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ثابت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نگه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داشتن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چیزها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خواننده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گیج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نخواهید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کرد</w:t>
      </w:r>
      <w:r w:rsidDel="00000000" w:rsidR="00000000" w:rsidRPr="00000000">
        <w:rPr>
          <w:rFonts w:ascii="Vazirmatn" w:cs="Vazirmatn" w:eastAsia="Vazirmatn" w:hAnsi="Vazirmatn"/>
          <w:color w:val="980000"/>
          <w:sz w:val="26"/>
          <w:szCs w:val="26"/>
          <w:rtl w:val="1"/>
        </w:rPr>
        <w:t xml:space="preserve">.</w:t>
      </w:r>
    </w:p>
    <w:p w:rsidR="00000000" w:rsidDel="00000000" w:rsidP="00000000" w:rsidRDefault="00000000" w:rsidRPr="00000000" w14:paraId="00000018">
      <w:pPr>
        <w:bidi w:val="1"/>
        <w:spacing w:after="240" w:before="240" w:line="240" w:lineRule="auto"/>
        <w:ind w:left="0" w:firstLine="0"/>
        <w:rPr>
          <w:rFonts w:ascii="Vazirmatn" w:cs="Vazirmatn" w:eastAsia="Vazirmatn" w:hAnsi="Vazirmat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27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azirmatn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4.jp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